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0" w:firstLineChars="0"/>
        <w:rPr>
          <w:rFonts w:hint="eastAsia" w:ascii="Times New Roman" w:hAnsi="Times New Roman" w:eastAsia="黑体" w:cs="Times New Roman"/>
          <w:sz w:val="32"/>
          <w:szCs w:val="22"/>
          <w:highlight w:val="none"/>
          <w:lang w:eastAsia="zh-CN"/>
          <w14:ligatures w14:val="standardContextual"/>
        </w:rPr>
      </w:pPr>
      <w:r>
        <w:rPr>
          <w:rFonts w:hint="eastAsia" w:ascii="Times New Roman" w:hAnsi="Times New Roman" w:eastAsia="黑体" w:cs="Times New Roman"/>
          <w:sz w:val="32"/>
          <w:szCs w:val="22"/>
          <w:highlight w:val="none"/>
          <w14:ligatures w14:val="standardContextual"/>
        </w:rPr>
        <w:t>附件</w:t>
      </w:r>
      <w:r>
        <w:rPr>
          <w:rFonts w:hint="eastAsia" w:ascii="Times New Roman" w:hAnsi="Times New Roman" w:eastAsia="黑体" w:cs="Times New Roman"/>
          <w:sz w:val="32"/>
          <w:szCs w:val="22"/>
          <w:highlight w:val="none"/>
          <w:lang w:val="en-US" w:eastAsia="zh-CN"/>
          <w14:ligatures w14:val="standardContextual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ind w:firstLine="0" w:firstLineChars="0"/>
        <w:jc w:val="center"/>
        <w:textAlignment w:val="auto"/>
        <w:rPr>
          <w:rFonts w:ascii="Times New Roman" w:hAnsi="Times New Roman" w:eastAsia="方正小标宋简体" w:cs="Times New Roman"/>
          <w:sz w:val="44"/>
          <w:szCs w:val="32"/>
          <w:highlight w:val="none"/>
          <w14:ligatures w14:val="standardContextual"/>
        </w:rPr>
      </w:pPr>
      <w:r>
        <w:rPr>
          <w:rFonts w:hint="eastAsia" w:ascii="Times New Roman" w:hAnsi="Times New Roman" w:eastAsia="方正小标宋简体" w:cs="Times New Roman"/>
          <w:sz w:val="44"/>
          <w:szCs w:val="32"/>
          <w:highlight w:val="none"/>
          <w:lang w:val="en-US" w:eastAsia="zh-CN"/>
          <w14:ligatures w14:val="standardContextual"/>
        </w:rPr>
        <w:t>各地典型活动</w:t>
      </w:r>
      <w:r>
        <w:rPr>
          <w:rFonts w:hint="eastAsia" w:ascii="Times New Roman" w:hAnsi="Times New Roman" w:eastAsia="方正小标宋简体" w:cs="Times New Roman"/>
          <w:sz w:val="44"/>
          <w:szCs w:val="32"/>
          <w:highlight w:val="none"/>
          <w14:ligatures w14:val="standardContextual"/>
        </w:rPr>
        <w:t>清单</w:t>
      </w:r>
    </w:p>
    <w:p>
      <w:pPr>
        <w:spacing w:line="560" w:lineRule="exact"/>
        <w:ind w:firstLine="0" w:firstLineChars="0"/>
        <w:rPr>
          <w:rFonts w:hint="eastAsia" w:ascii="Times New Roman" w:hAnsi="Times New Roman" w:eastAsia="黑体" w:cs="Times New Roman"/>
          <w:sz w:val="32"/>
          <w:szCs w:val="22"/>
          <w:highlight w:val="none"/>
          <w14:ligatures w14:val="standardContextual"/>
        </w:rPr>
      </w:pPr>
    </w:p>
    <w:tbl>
      <w:tblPr>
        <w:tblStyle w:val="12"/>
        <w:tblW w:w="87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1033"/>
        <w:gridCol w:w="1766"/>
        <w:gridCol w:w="50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tblHeader/>
          <w:jc w:val="center"/>
        </w:trPr>
        <w:tc>
          <w:tcPr>
            <w:tcW w:w="850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黑体" w:cs="黑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highlight w:val="none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highlight w:val="none"/>
                <w:shd w:val="clear"/>
                <w:vertAlign w:val="baseline"/>
                <w:lang w:val="en-US" w:eastAsia="zh-CN"/>
              </w:rPr>
              <w:t>序号</w:t>
            </w:r>
          </w:p>
        </w:tc>
        <w:tc>
          <w:tcPr>
            <w:tcW w:w="1033" w:type="dxa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aps w:val="0"/>
                <w:color w:val="000000"/>
                <w:spacing w:val="0"/>
                <w:kern w:val="2"/>
                <w:sz w:val="28"/>
                <w:szCs w:val="28"/>
                <w:highlight w:val="none"/>
                <w:shd w:val="clear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highlight w:val="none"/>
                <w:shd w:val="clear"/>
                <w:vertAlign w:val="baseline"/>
                <w:lang w:val="en-US" w:eastAsia="zh-CN"/>
              </w:rPr>
              <w:t>省份</w:t>
            </w:r>
          </w:p>
        </w:tc>
        <w:tc>
          <w:tcPr>
            <w:tcW w:w="1766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highlight w:val="none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highlight w:val="none"/>
                <w:shd w:val="clear"/>
                <w:vertAlign w:val="baseline"/>
                <w:lang w:val="en-US" w:eastAsia="zh-CN"/>
              </w:rPr>
              <w:t>活动名称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黑体" w:cs="黑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highlight w:val="none"/>
                <w:shd w:val="clear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highlight w:val="none"/>
                <w:shd w:val="clear"/>
                <w:vertAlign w:val="baseline"/>
                <w:lang w:val="en-US" w:eastAsia="zh-CN"/>
              </w:rPr>
              <w:t>活动简介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天津市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“非遗无界·技汇津门”国际青年非遗文化技能体验营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聚焦“技能切磋”与“非遗文化”双核驱动，以在津鲁班工坊留学生为纽带，推出技术切磋、技能体验、文化参观、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非遗制作、裳影诗韵等系列体验活动，通过文化共情增强鲁班工坊留学生对天津的归属感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河北省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“毕业后我要成为你”——河北省劳模工匠职业院校薪火行活动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推出劳模工匠进校园、完善“劳模工匠进校园”行动师资库、成立河北省高等教育学会工匠精神教育研究分会、开展“劳动教育思政课”、“云”聚匠心宣传推广等活动，持续传递正能量，在校园里营造尊重劳动、崇尚技能的良好氛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山西省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“职业梦想 扬帆启航”山西省中小学生职业体验活动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山西省全省范围内各职业体验中心同步进行中小学生职业体验活动，覆盖全省11个地市，推出职业体验嘉年华、家校协同共育人、典型案例展示等活动，为学生提供宝贵的职业启蒙与技能成长机会，为职业教育的普及与发展开辟新路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内蒙古自治区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技承北疆非遗共筑团结匠心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依托内蒙古自治区丰富的非物质文化遗产资源，推出技承非遗“一次展”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“一堂课”“一台秀”“一场直播”等系列活动，促进各民族非遗文化的交流与融合，增进各民族师生之间的相互了解与团结，推动铸牢中华民族共同体意识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辽宁省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技能启航 筑梦未来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围绕装备制造、工业机器人技术、新能源汽车制造、智能建造、现代农业、现代服务、非遗技艺等特色领域，在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辽宁省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范围内设立“一校一特色”的主题职业体验中心，组织中小学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生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走进职业体验中心，开展职业体验活动，引导中小学生认知职业、探索技能、感悟工匠精神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黑龙江省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“龙江职教产教融合的N种打开方式”——职业教育服务县域经济发展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采用线上线下相结合的方式，线下开展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县（市）域成果展，展示讷河市、甘南县、依安县等地独具特色的创建成果</w:t>
            </w: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；线上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借助融媒体广泛传播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，</w:t>
            </w: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通过宣介系列专题片和政行企校产教联动对话采访，立体式宣传职教服务县域经济的丰硕成果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，全方位展示龙江职教成果，提升职业教育的社会地位与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形象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上海市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职普融合促发展 技能点亮新未来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统筹上海市优质和特色教育教学资源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，与上海市“星光计划”第十一届职业院校技能大赛相结合，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调动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74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所职业院校提供24个线上职业体验项目和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395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个线下职业体验项目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，针对不同年龄阶段、性别和认知能力差异及不同需求层次的学生，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推出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“传统技艺新传承体验”“科技前沿新体验”“星光大赛互动”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等活动，推动职业教育的普及和发展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浙江省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“共生·共富”产教融合创新路演活动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both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推出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产教融合发展微论坛、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项目路演和职业体验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“五一融联”集中签约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等系列活动，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带动10个地市同期举办分会场活动，形成“省级引领、全域联动”的辐射效应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福建省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海丝匠心·职教扬帆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依托福建省“海丝学院”品牌，推出福建职教出海研讨会、“海丝学院”办学成果展、“海丝学院”高质量发展论坛、中外青年交流体验活动等系列活动，宣传福建职业教育以“标准为核、文化为脉、产业为体”的职教合作生态，推动“海丝学院”从“技术适配”向“规则主导”升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江西省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产教融合育工匠 赣鄱职教展风采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依托江西省144家国家级、省级产教融合型企业，45个行业产教融合共同体，9家省级现场工程师学院，16家省级实习就业综合基地，推出产教融合成果展、技能体验与公益服务、职业技能竞赛、技能人才风采展示等系列活动，推动校企协同开发基于工作过程的实践课程，创新项目式、工单式教学方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山东省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“职”向未来 “普”写新篇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highlight w:val="none"/>
                <w:lang w:val="en-US" w:eastAsia="zh-CN" w:bidi="ar"/>
              </w:rPr>
              <w:t>依托山东省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80个职业学校实训基地和40余家企业职业体验中心，推出“职业体验——多元职域 探索之旅”“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劳动教育——参与实践 激发热爱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”“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交流推介——答疑解惑 共话职途”“职业启蒙——深度体验 产教交融”等系列活动，形成“中小学劳动教育+职业体验”课程包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河南省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职教出海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豫见未来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依托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河南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省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“大河工坊”特色职教出海品牌，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推出河南省职业院校“职教出海”成果展示、“职教出海·豫见未来”集中采访、国际学生技能竞赛等系列活动，助力河南打造“职教出海”品牌，为“一带一路”建设提供人才支撑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湖北省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‌深化产教融合 赋能支点建设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聚焦湖北省“51020”现代产业集群建设需求，整合政行企校资源，推出‌产教融合成果展示会、‌校企合作项目集中签约仪式‌、‌产教融合研讨会、‌企业开放日暨技能人才供需对接会等系列活动，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加快构建以产教融合为特征的湖北特色现代职教体系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赋能“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支点湖北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”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建设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匠造鹏城：深圳职普融通创新体验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以“真实场景重构认知、实践参与重塑态度、劳动创造重建价值”为目标，推出新技术研学、新职业推介、新劳动体验等活动，组织中小学生走进职业院校、实践基地，将职业启蒙转化为可感知的成长体验，在“做中学”的过程中唤醒青少年的职业意识与劳动精神，形成特区创新育人典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广西壮族自治区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广西职业教育成果展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both"/>
              <w:textAlignment w:val="auto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聚焦广西职业教育发展成效，并融合东盟国家职业教育特色，设立多元化互动体验主题展区，分为高质量发展、产教融合、职教出海、技能成才、服务社会、民族文化传承等版块，促进社会各界深入了解广西职业教育发展成就、技能实力以及国际影响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重庆市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双城联动 “职”造非凡——成渝地区双城经济圈职业教育成果展示会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重庆市教委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联合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四川省教育厅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举办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成渝地区双城经济圈职业教育成果展示会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推出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成果展示区、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“川渝杯”职业院校技能大赛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、专题论坛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等系列活动，为成渝两地企业和院校搭建对接平台，吸引更多企业参与实训基地建设、课程开发等项目，推动两地产教融合向纵深发展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陕西省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匠心传承，寻找身边的能工巧匠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结合陕西省各职业学校现有资源和校企合作优势，系统性挖掘职教人才典型，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分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为匠心寻访、匠心绽放、匠心传承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三个阶段推进，以学校为实施主体，突出“低成本、广覆盖、深联动”特色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bidi="ar"/>
              </w:rPr>
              <w:t>形成《陕西省职教工匠资源库》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青海省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以“三贴近</w:t>
            </w: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”</w:t>
            </w: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·展职教风采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组织青海省各地各校根据本校技能特色，结合本地乡情民约，以“三贴近”（贴近社会、贴近生活、贴近群众），走进社区、走进乡村、走进草原牧区，开展惠民服务等志愿服务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宁夏回族自治区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“传承中医文化</w:t>
            </w: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·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守护百姓健康”—职业教育赋能中医康养，志愿服务践行初心使命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依托宁夏中医康复养老专业特色，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建立“中医康养志愿服务基地”，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在宁夏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五个地市社区文化活动中心，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组织开展中医特色诊疗、中医体验互动、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健康知识讲座、传统养生功法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教学等志愿服务，</w:t>
            </w:r>
            <w:r>
              <w:rPr>
                <w:rFonts w:hint="eastAsia" w:ascii="Times New Roman" w:hAnsi="Times New Roman" w:eastAsia="仿宋_GB2312" w:cs="仿宋_GB2312"/>
                <w:color w:val="000000"/>
                <w:kern w:val="0"/>
                <w:sz w:val="24"/>
                <w:szCs w:val="24"/>
                <w:highlight w:val="none"/>
                <w:lang w:eastAsia="zh-CN" w:bidi="ar"/>
              </w:rPr>
              <w:t>促进“教学-实践-服务”一体化，提升社区居民对中医康养的认知与信任，展现“职业教育服务民生”的行动力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03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新疆维吾尔自治区</w:t>
            </w:r>
          </w:p>
        </w:tc>
        <w:tc>
          <w:tcPr>
            <w:tcW w:w="176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“铸匠育才”——京津皖、北疆、兵团第十四师、和田职业院校职教发展研讨日活动</w:t>
            </w:r>
          </w:p>
        </w:tc>
        <w:tc>
          <w:tcPr>
            <w:tcW w:w="5094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highlight w:val="none"/>
                <w:shd w:val="clear"/>
                <w:vertAlign w:val="baseline"/>
                <w:lang w:val="en-US" w:eastAsia="zh-CN" w:bidi="ar"/>
              </w:rPr>
              <w:t>依托京津皖三省市对口支援和田地区职业院校，推出“铸匠育才”职教发展研讨、“京津皖和杯”职业院校技能大赛、职业院校作品展示会、职业院校社团展示等系列活动，扩大和田职业教育朋友圈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rPr>
          <w:rFonts w:hint="eastAsia" w:ascii="Times New Roman" w:hAnsi="Times New Roman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1531" w:gutter="0"/>
      <w:pgNumType w:fmt="decimal" w:start="1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CAGKDB+CESI_FS_GB18030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CAGKDB+CESI_FS_GB18030">
    <w:altName w:val="宋体"/>
    <w:panose1 w:val="02000500000000000000"/>
    <w:charset w:val="86"/>
    <w:family w:val="auto"/>
    <w:pitch w:val="default"/>
    <w:sig w:usb0="00000000" w:usb1="00000000" w:usb2="00000000" w:usb3="00000000" w:csb0="80000000" w:csb1="00000000"/>
  </w:font>
  <w:font w:name="文泉驿正黑">
    <w:panose1 w:val="02000603000000000000"/>
    <w:charset w:val="86"/>
    <w:family w:val="auto"/>
    <w:pitch w:val="default"/>
    <w:sig w:usb0="900002BF" w:usb1="2BDF7DFB" w:usb2="00000036" w:usb3="00000000" w:csb0="603E000D" w:csb1="D2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44"/>
                        <w:lang w:eastAsia="zh-CN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4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ZlYjc1OTRiODY5NWVkZmE2OTE4ODYwNjlhZTc3MjIifQ=="/>
    <w:docVar w:name="KSO_WPS_MARK_KEY" w:val="50f3b612-3a34-41d2-85e3-1eda8ca4e042"/>
  </w:docVars>
  <w:rsids>
    <w:rsidRoot w:val="00000000"/>
    <w:rsid w:val="01903403"/>
    <w:rsid w:val="02247ACE"/>
    <w:rsid w:val="02313F99"/>
    <w:rsid w:val="034E3C4C"/>
    <w:rsid w:val="0433224A"/>
    <w:rsid w:val="047F0547"/>
    <w:rsid w:val="048605CC"/>
    <w:rsid w:val="049B66B8"/>
    <w:rsid w:val="04CE5ACF"/>
    <w:rsid w:val="04FC088E"/>
    <w:rsid w:val="05367A7B"/>
    <w:rsid w:val="05832D5D"/>
    <w:rsid w:val="07401C9C"/>
    <w:rsid w:val="07966D78"/>
    <w:rsid w:val="07E34F37"/>
    <w:rsid w:val="082735FF"/>
    <w:rsid w:val="08807B8C"/>
    <w:rsid w:val="08B87D63"/>
    <w:rsid w:val="0BCC778B"/>
    <w:rsid w:val="0D116EA1"/>
    <w:rsid w:val="0D701E19"/>
    <w:rsid w:val="0D742694"/>
    <w:rsid w:val="0DBC0BBA"/>
    <w:rsid w:val="0EB36461"/>
    <w:rsid w:val="0FEF14EC"/>
    <w:rsid w:val="102A2753"/>
    <w:rsid w:val="106669BD"/>
    <w:rsid w:val="10F62635"/>
    <w:rsid w:val="12394ECF"/>
    <w:rsid w:val="133D279D"/>
    <w:rsid w:val="14292D22"/>
    <w:rsid w:val="14AD5701"/>
    <w:rsid w:val="15146F74"/>
    <w:rsid w:val="16D2706D"/>
    <w:rsid w:val="18537DDC"/>
    <w:rsid w:val="185E3062"/>
    <w:rsid w:val="18C33745"/>
    <w:rsid w:val="1A206975"/>
    <w:rsid w:val="1BBE480C"/>
    <w:rsid w:val="1BF400B9"/>
    <w:rsid w:val="1E876FC3"/>
    <w:rsid w:val="1E9C6129"/>
    <w:rsid w:val="1F152820"/>
    <w:rsid w:val="20254CE5"/>
    <w:rsid w:val="20A976C4"/>
    <w:rsid w:val="2100305C"/>
    <w:rsid w:val="215D04AF"/>
    <w:rsid w:val="21845A3B"/>
    <w:rsid w:val="21CC4AF5"/>
    <w:rsid w:val="228F4698"/>
    <w:rsid w:val="23EE5B96"/>
    <w:rsid w:val="248E5AC8"/>
    <w:rsid w:val="24B60AEF"/>
    <w:rsid w:val="258E6E89"/>
    <w:rsid w:val="25B6018D"/>
    <w:rsid w:val="25CB4A15"/>
    <w:rsid w:val="277F25B6"/>
    <w:rsid w:val="27C50245"/>
    <w:rsid w:val="27CC3C98"/>
    <w:rsid w:val="27F57A75"/>
    <w:rsid w:val="28B46C06"/>
    <w:rsid w:val="28FE4325"/>
    <w:rsid w:val="298F31CF"/>
    <w:rsid w:val="299F1664"/>
    <w:rsid w:val="2A980BA9"/>
    <w:rsid w:val="2B8E7493"/>
    <w:rsid w:val="2BA23EF9"/>
    <w:rsid w:val="2BB84C5F"/>
    <w:rsid w:val="2F4131BE"/>
    <w:rsid w:val="302E3742"/>
    <w:rsid w:val="3337290D"/>
    <w:rsid w:val="33C12D10"/>
    <w:rsid w:val="34D80447"/>
    <w:rsid w:val="34E1003A"/>
    <w:rsid w:val="352B65C9"/>
    <w:rsid w:val="3538403C"/>
    <w:rsid w:val="35906EE8"/>
    <w:rsid w:val="36494FC4"/>
    <w:rsid w:val="39AB5E03"/>
    <w:rsid w:val="3B163750"/>
    <w:rsid w:val="3B9A612F"/>
    <w:rsid w:val="3BE23632"/>
    <w:rsid w:val="3D042EFE"/>
    <w:rsid w:val="3D9112A1"/>
    <w:rsid w:val="3ED2439F"/>
    <w:rsid w:val="3F967801"/>
    <w:rsid w:val="407E2EEA"/>
    <w:rsid w:val="412D35A2"/>
    <w:rsid w:val="418238EE"/>
    <w:rsid w:val="43B6787E"/>
    <w:rsid w:val="4416031D"/>
    <w:rsid w:val="4488746D"/>
    <w:rsid w:val="44F92736"/>
    <w:rsid w:val="452B576C"/>
    <w:rsid w:val="45EC57D9"/>
    <w:rsid w:val="469D4D26"/>
    <w:rsid w:val="46D007F6"/>
    <w:rsid w:val="479E6FA7"/>
    <w:rsid w:val="480768FB"/>
    <w:rsid w:val="483B65A4"/>
    <w:rsid w:val="48425B85"/>
    <w:rsid w:val="48EE6A9E"/>
    <w:rsid w:val="495C2C76"/>
    <w:rsid w:val="4AA902CF"/>
    <w:rsid w:val="4B06733D"/>
    <w:rsid w:val="4B9F47F4"/>
    <w:rsid w:val="4C1B2975"/>
    <w:rsid w:val="4D074A5C"/>
    <w:rsid w:val="4D8432EA"/>
    <w:rsid w:val="4DE71932"/>
    <w:rsid w:val="4E21448E"/>
    <w:rsid w:val="4FD07F1A"/>
    <w:rsid w:val="52187956"/>
    <w:rsid w:val="527E021F"/>
    <w:rsid w:val="52AA6800"/>
    <w:rsid w:val="5394602F"/>
    <w:rsid w:val="56A45C5C"/>
    <w:rsid w:val="5791205C"/>
    <w:rsid w:val="58927FE4"/>
    <w:rsid w:val="59D45BB2"/>
    <w:rsid w:val="5A9D30EE"/>
    <w:rsid w:val="5AD56344"/>
    <w:rsid w:val="5C5C1E25"/>
    <w:rsid w:val="5DA36C6E"/>
    <w:rsid w:val="5F3F4774"/>
    <w:rsid w:val="5FA16E9A"/>
    <w:rsid w:val="60B42F40"/>
    <w:rsid w:val="612E4AA0"/>
    <w:rsid w:val="619A0388"/>
    <w:rsid w:val="62B55D92"/>
    <w:rsid w:val="63E8362C"/>
    <w:rsid w:val="648F5D83"/>
    <w:rsid w:val="64CC6D0B"/>
    <w:rsid w:val="675A65EF"/>
    <w:rsid w:val="679B09B6"/>
    <w:rsid w:val="67D40C74"/>
    <w:rsid w:val="67F325A0"/>
    <w:rsid w:val="67FF40D9"/>
    <w:rsid w:val="68896F96"/>
    <w:rsid w:val="6922313D"/>
    <w:rsid w:val="6940275A"/>
    <w:rsid w:val="695B664F"/>
    <w:rsid w:val="698C4A5A"/>
    <w:rsid w:val="6AAB7162"/>
    <w:rsid w:val="6CB247D7"/>
    <w:rsid w:val="6D837DAC"/>
    <w:rsid w:val="6E514E20"/>
    <w:rsid w:val="6E5B3C65"/>
    <w:rsid w:val="6EF53ED7"/>
    <w:rsid w:val="6FE078AE"/>
    <w:rsid w:val="70DA254F"/>
    <w:rsid w:val="71080E6A"/>
    <w:rsid w:val="710D230B"/>
    <w:rsid w:val="711C2B67"/>
    <w:rsid w:val="713954C7"/>
    <w:rsid w:val="71FB277D"/>
    <w:rsid w:val="7270316B"/>
    <w:rsid w:val="73482552"/>
    <w:rsid w:val="74281823"/>
    <w:rsid w:val="74493C73"/>
    <w:rsid w:val="74885E20"/>
    <w:rsid w:val="74B17A6A"/>
    <w:rsid w:val="74DB3817"/>
    <w:rsid w:val="750000AA"/>
    <w:rsid w:val="758004F9"/>
    <w:rsid w:val="75E43528"/>
    <w:rsid w:val="76261D92"/>
    <w:rsid w:val="76EE28B0"/>
    <w:rsid w:val="7755292F"/>
    <w:rsid w:val="78000AED"/>
    <w:rsid w:val="78166BD0"/>
    <w:rsid w:val="7924080B"/>
    <w:rsid w:val="7A055B3D"/>
    <w:rsid w:val="7A1B7CE2"/>
    <w:rsid w:val="7B7A0BB6"/>
    <w:rsid w:val="7BA905B0"/>
    <w:rsid w:val="7BC67C0C"/>
    <w:rsid w:val="7CCB4966"/>
    <w:rsid w:val="7D6C09D3"/>
    <w:rsid w:val="7DAB14FB"/>
    <w:rsid w:val="7EEF5417"/>
    <w:rsid w:val="93BF7A12"/>
    <w:rsid w:val="BBED9C45"/>
    <w:rsid w:val="D3FF0C69"/>
    <w:rsid w:val="FFD6C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unhideWhenUsed/>
    <w:qFormat/>
    <w:uiPriority w:val="99"/>
    <w:pPr>
      <w:ind w:firstLine="420" w:firstLineChars="200"/>
    </w:p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 Indent"/>
    <w:basedOn w:val="1"/>
    <w:qFormat/>
    <w:uiPriority w:val="0"/>
    <w:pPr>
      <w:spacing w:after="120"/>
      <w:ind w:left="420" w:leftChars="200"/>
    </w:p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toc 1"/>
    <w:basedOn w:val="1"/>
    <w:next w:val="1"/>
    <w:qFormat/>
    <w:uiPriority w:val="39"/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5"/>
    <w:qFormat/>
    <w:uiPriority w:val="0"/>
    <w:pPr>
      <w:ind w:firstLine="420" w:firstLineChars="200"/>
    </w:p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2989</Words>
  <Characters>3089</Characters>
  <Lines>0</Lines>
  <Paragraphs>0</Paragraphs>
  <TotalTime>0</TotalTime>
  <ScaleCrop>false</ScaleCrop>
  <LinksUpToDate>false</LinksUpToDate>
  <CharactersWithSpaces>3102</CharactersWithSpaces>
  <Application>WPS Office_11.8.2.11763_F1E327BC-269C-435d-A152-05C5408002CA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2025-02-21T20:58:00Z</dcterms:created>
  <dc:creator>84145</dc:creator>
  <cp:lastModifiedBy>zhangyu</cp:lastModifiedBy>
  <cp:lastPrinted>2025-05-06T14:58:29Z</cp:lastPrinted>
  <dcterms:modified xsi:type="dcterms:W3CDTF">2025-05-06T15:56:06Z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2052-11.8.2.11763</vt:lpwstr>
  </property>
  <property fmtid="{D5CDD505-2E9C-101B-9397-08002B2CF9AE}" pid="3" name="KSOTemplateDocerSaveRecord">
    <vt:lpwstr>eyJoZGlkIjoiNDI1NGQ4MDY4NjMxYWVlMzc3ODM2NDE0MmU1ODUxYzYiLCJ1c2VySWQiOiIxNjg2MTc4NTY3In0=</vt:lpwstr>
  </property>
  <property fmtid="{D5CDD505-2E9C-101B-9397-08002B2CF9AE}" pid="4" name="ICV">
    <vt:lpwstr>514C3AEE5F2E31BAB9B21968805C39B1</vt:lpwstr>
  </property>
</Properties>
</file>